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C57" w:rsidRPr="00DE50FA" w:rsidRDefault="00A43C57" w:rsidP="00A43C57">
      <w:pPr>
        <w:pStyle w:val="Default"/>
        <w:jc w:val="center"/>
        <w:rPr>
          <w:b/>
          <w:bCs/>
          <w:u w:val="single"/>
        </w:rPr>
      </w:pPr>
      <w:r>
        <w:rPr>
          <w:b/>
          <w:bCs/>
          <w:u w:val="single"/>
        </w:rPr>
        <w:t>ВЫДЕРЖКИ ИЗ ПРАВИЛ ЗЕМЛЕПОЛЬЗОВАНИЯ И ЗАСТРОЙКИ</w:t>
      </w:r>
    </w:p>
    <w:p w:rsidR="00A43C57" w:rsidRPr="00DE50FA" w:rsidRDefault="00A43C57" w:rsidP="00A43C57">
      <w:pPr>
        <w:pStyle w:val="Default"/>
        <w:jc w:val="center"/>
        <w:rPr>
          <w:bCs/>
        </w:rPr>
      </w:pPr>
      <w:r>
        <w:rPr>
          <w:bCs/>
        </w:rPr>
        <w:t xml:space="preserve">Сысертского городского округа в редакции от 28.09.2023 </w:t>
      </w:r>
    </w:p>
    <w:p w:rsidR="00A43C57" w:rsidRDefault="00A43C57" w:rsidP="00A43C57">
      <w:pPr>
        <w:pStyle w:val="Default"/>
        <w:jc w:val="center"/>
        <w:rPr>
          <w:b/>
          <w:bCs/>
        </w:rPr>
      </w:pPr>
    </w:p>
    <w:p w:rsidR="00A43C57" w:rsidRPr="00DE50FA" w:rsidRDefault="00A43C57" w:rsidP="00A43C57">
      <w:pPr>
        <w:pStyle w:val="Default"/>
        <w:jc w:val="center"/>
        <w:rPr>
          <w:b/>
          <w:bCs/>
        </w:rPr>
      </w:pPr>
      <w:r w:rsidRPr="00DE50FA">
        <w:rPr>
          <w:b/>
          <w:bCs/>
        </w:rPr>
        <w:t>Перечень территориальных зон и территорий</w:t>
      </w:r>
    </w:p>
    <w:tbl>
      <w:tblPr>
        <w:tblW w:w="10632" w:type="dxa"/>
        <w:tblInd w:w="-743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2127"/>
        <w:gridCol w:w="2693"/>
        <w:gridCol w:w="5812"/>
      </w:tblGrid>
      <w:tr w:rsidR="00A43C57" w:rsidRPr="00DE50FA" w:rsidTr="009E39E6">
        <w:trPr>
          <w:trHeight w:val="227"/>
        </w:trPr>
        <w:tc>
          <w:tcPr>
            <w:tcW w:w="2127" w:type="dxa"/>
          </w:tcPr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  <w:r w:rsidRPr="00DE50FA">
              <w:rPr>
                <w:b/>
                <w:bCs/>
              </w:rPr>
              <w:t xml:space="preserve">Таблица 1 № </w:t>
            </w:r>
            <w:proofErr w:type="spellStart"/>
            <w:proofErr w:type="gramStart"/>
            <w:r w:rsidRPr="00DE50FA">
              <w:rPr>
                <w:b/>
                <w:bCs/>
              </w:rPr>
              <w:t>п</w:t>
            </w:r>
            <w:proofErr w:type="spellEnd"/>
            <w:proofErr w:type="gramEnd"/>
            <w:r w:rsidRPr="00DE50FA">
              <w:rPr>
                <w:b/>
                <w:bCs/>
              </w:rPr>
              <w:t>/</w:t>
            </w:r>
            <w:proofErr w:type="spellStart"/>
            <w:r w:rsidRPr="00DE50FA">
              <w:rPr>
                <w:b/>
                <w:bCs/>
              </w:rPr>
              <w:t>п</w:t>
            </w:r>
            <w:proofErr w:type="spellEnd"/>
            <w:r w:rsidRPr="00DE50FA">
              <w:rPr>
                <w:b/>
                <w:bCs/>
              </w:rPr>
              <w:t xml:space="preserve"> </w:t>
            </w:r>
          </w:p>
        </w:tc>
        <w:tc>
          <w:tcPr>
            <w:tcW w:w="2693" w:type="dxa"/>
          </w:tcPr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  <w:r w:rsidRPr="00DE50FA">
              <w:rPr>
                <w:b/>
                <w:bCs/>
              </w:rPr>
              <w:t xml:space="preserve">Кодовые обозначения </w:t>
            </w:r>
          </w:p>
        </w:tc>
        <w:tc>
          <w:tcPr>
            <w:tcW w:w="5812" w:type="dxa"/>
          </w:tcPr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  <w:r w:rsidRPr="00DE50FA">
              <w:rPr>
                <w:b/>
                <w:bCs/>
              </w:rPr>
              <w:t xml:space="preserve">Наименование территориальной зоны </w:t>
            </w:r>
          </w:p>
        </w:tc>
      </w:tr>
      <w:tr w:rsidR="00A43C57" w:rsidRPr="00DE50FA" w:rsidTr="009E39E6">
        <w:trPr>
          <w:trHeight w:val="100"/>
        </w:trPr>
        <w:tc>
          <w:tcPr>
            <w:tcW w:w="10632" w:type="dxa"/>
            <w:gridSpan w:val="3"/>
          </w:tcPr>
          <w:p w:rsidR="00A43C57" w:rsidRPr="00DE50FA" w:rsidRDefault="00A43C57" w:rsidP="009E39E6">
            <w:pPr>
              <w:pStyle w:val="Default"/>
              <w:jc w:val="center"/>
              <w:rPr>
                <w:b/>
                <w:bCs/>
              </w:rPr>
            </w:pPr>
            <w:r w:rsidRPr="00DE50FA">
              <w:rPr>
                <w:b/>
                <w:bCs/>
              </w:rPr>
              <w:t>Территориальные зоны, на которые установлены градостроительные регламенты</w:t>
            </w:r>
          </w:p>
        </w:tc>
      </w:tr>
      <w:tr w:rsidR="00A43C57" w:rsidRPr="00DE50FA" w:rsidTr="009E39E6">
        <w:trPr>
          <w:trHeight w:val="100"/>
        </w:trPr>
        <w:tc>
          <w:tcPr>
            <w:tcW w:w="2127" w:type="dxa"/>
          </w:tcPr>
          <w:p w:rsidR="00A43C57" w:rsidRPr="00DE50FA" w:rsidRDefault="00A43C57" w:rsidP="009E39E6">
            <w:pPr>
              <w:pStyle w:val="Default"/>
              <w:rPr>
                <w:bCs/>
              </w:rPr>
            </w:pPr>
          </w:p>
          <w:p w:rsidR="00A43C57" w:rsidRPr="00DE50FA" w:rsidRDefault="00A43C57" w:rsidP="009E39E6">
            <w:pPr>
              <w:pStyle w:val="Default"/>
              <w:rPr>
                <w:bCs/>
              </w:rPr>
            </w:pPr>
            <w:r w:rsidRPr="00DE50FA">
              <w:rPr>
                <w:bCs/>
              </w:rPr>
              <w:t xml:space="preserve">1 </w:t>
            </w:r>
          </w:p>
          <w:p w:rsidR="00A43C57" w:rsidRPr="00DE50FA" w:rsidRDefault="00A43C57" w:rsidP="009E39E6">
            <w:pPr>
              <w:pStyle w:val="Default"/>
              <w:rPr>
                <w:bCs/>
              </w:rPr>
            </w:pPr>
          </w:p>
        </w:tc>
        <w:tc>
          <w:tcPr>
            <w:tcW w:w="2693" w:type="dxa"/>
          </w:tcPr>
          <w:p w:rsidR="00A43C57" w:rsidRPr="00DE50FA" w:rsidRDefault="00A43C57" w:rsidP="009E39E6">
            <w:pPr>
              <w:pStyle w:val="Default"/>
              <w:rPr>
                <w:bCs/>
              </w:rPr>
            </w:pPr>
            <w:r w:rsidRPr="00DE50FA">
              <w:rPr>
                <w:bCs/>
              </w:rPr>
              <w:t xml:space="preserve">ЖТ-1.1 </w:t>
            </w:r>
          </w:p>
        </w:tc>
        <w:tc>
          <w:tcPr>
            <w:tcW w:w="5812" w:type="dxa"/>
          </w:tcPr>
          <w:p w:rsidR="00A43C57" w:rsidRPr="00DE50FA" w:rsidRDefault="00A43C57" w:rsidP="009E39E6">
            <w:pPr>
              <w:pStyle w:val="Default"/>
              <w:rPr>
                <w:bCs/>
              </w:rPr>
            </w:pPr>
            <w:r w:rsidRPr="00DE50FA">
              <w:rPr>
                <w:bCs/>
              </w:rPr>
              <w:t xml:space="preserve">Зона индивидуальных жилых домов в городах </w:t>
            </w:r>
          </w:p>
        </w:tc>
      </w:tr>
      <w:tr w:rsidR="00A43C57" w:rsidRPr="00DE50FA" w:rsidTr="009E39E6">
        <w:trPr>
          <w:trHeight w:val="100"/>
        </w:trPr>
        <w:tc>
          <w:tcPr>
            <w:tcW w:w="2127" w:type="dxa"/>
          </w:tcPr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</w:p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  <w:r w:rsidRPr="00DE50FA">
              <w:rPr>
                <w:b/>
                <w:bCs/>
              </w:rPr>
              <w:t xml:space="preserve">2 </w:t>
            </w:r>
          </w:p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</w:p>
        </w:tc>
        <w:tc>
          <w:tcPr>
            <w:tcW w:w="2693" w:type="dxa"/>
          </w:tcPr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  <w:r w:rsidRPr="00DE50FA">
              <w:rPr>
                <w:b/>
                <w:bCs/>
              </w:rPr>
              <w:t xml:space="preserve">ЖТ-1.2 </w:t>
            </w:r>
          </w:p>
        </w:tc>
        <w:tc>
          <w:tcPr>
            <w:tcW w:w="5812" w:type="dxa"/>
          </w:tcPr>
          <w:p w:rsidR="00A43C57" w:rsidRPr="00DE50FA" w:rsidRDefault="00A43C57" w:rsidP="009E39E6">
            <w:pPr>
              <w:pStyle w:val="Default"/>
              <w:rPr>
                <w:b/>
                <w:bCs/>
              </w:rPr>
            </w:pPr>
            <w:r w:rsidRPr="00DE50FA">
              <w:rPr>
                <w:b/>
                <w:bCs/>
              </w:rPr>
              <w:t xml:space="preserve">Зона индивидуальных жилых домов в сельских населенных пунктах </w:t>
            </w:r>
          </w:p>
        </w:tc>
      </w:tr>
    </w:tbl>
    <w:p w:rsidR="00A43C57" w:rsidRDefault="00A43C57" w:rsidP="00A43C57">
      <w:pPr>
        <w:pStyle w:val="Default"/>
        <w:rPr>
          <w:b/>
          <w:bCs/>
          <w:sz w:val="22"/>
          <w:szCs w:val="22"/>
        </w:rPr>
      </w:pPr>
    </w:p>
    <w:p w:rsidR="00A43C57" w:rsidRPr="002432BB" w:rsidRDefault="00A43C57" w:rsidP="00A43C57">
      <w:pPr>
        <w:pStyle w:val="Default"/>
        <w:rPr>
          <w:sz w:val="22"/>
          <w:szCs w:val="22"/>
        </w:rPr>
      </w:pPr>
      <w:r w:rsidRPr="002432BB">
        <w:rPr>
          <w:b/>
          <w:bCs/>
          <w:sz w:val="22"/>
          <w:szCs w:val="22"/>
        </w:rPr>
        <w:t xml:space="preserve">Градостроительный регламент жилой зоны индивидуальных жилых домов в сельских населенных пунктах. </w:t>
      </w:r>
    </w:p>
    <w:p w:rsidR="00A43C57" w:rsidRPr="002432BB" w:rsidRDefault="00A43C57" w:rsidP="00A43C57">
      <w:pPr>
        <w:pStyle w:val="Default"/>
        <w:rPr>
          <w:sz w:val="22"/>
          <w:szCs w:val="22"/>
        </w:rPr>
      </w:pPr>
      <w:r w:rsidRPr="002432BB">
        <w:rPr>
          <w:b/>
          <w:bCs/>
          <w:sz w:val="22"/>
          <w:szCs w:val="22"/>
        </w:rPr>
        <w:t xml:space="preserve">Кодовое обозначение – ЖТ-1.2. </w:t>
      </w:r>
    </w:p>
    <w:p w:rsidR="00A43C57" w:rsidRPr="002432BB" w:rsidRDefault="00A43C57" w:rsidP="00A43C57">
      <w:pPr>
        <w:pStyle w:val="Default"/>
        <w:rPr>
          <w:sz w:val="22"/>
          <w:szCs w:val="22"/>
        </w:rPr>
      </w:pPr>
      <w:r w:rsidRPr="002432BB">
        <w:rPr>
          <w:sz w:val="22"/>
          <w:szCs w:val="22"/>
        </w:rPr>
        <w:t xml:space="preserve">Цели выделения зоны: </w:t>
      </w:r>
    </w:p>
    <w:p w:rsidR="00A43C57" w:rsidRPr="002432BB" w:rsidRDefault="00A43C57" w:rsidP="00A43C57">
      <w:pPr>
        <w:pStyle w:val="Default"/>
        <w:rPr>
          <w:sz w:val="22"/>
          <w:szCs w:val="22"/>
        </w:rPr>
      </w:pPr>
      <w:r w:rsidRPr="002432BB">
        <w:rPr>
          <w:sz w:val="22"/>
          <w:szCs w:val="22"/>
        </w:rPr>
        <w:t xml:space="preserve">- развитие на основе существующих и вновь осваиваемых территорий малоэтажной жилой застройки зон комфортного жилья, включающих отдельно стоящие и блокированные индивидуальные (одноквартирные) жилые дома, в том числе для размещения приусадебного участка личного подсобного хозяйства с правом содержания домашнего скота и птицы; </w:t>
      </w:r>
    </w:p>
    <w:p w:rsidR="00A43C57" w:rsidRPr="002432BB" w:rsidRDefault="00A43C57" w:rsidP="00A43C57">
      <w:pPr>
        <w:pStyle w:val="Default"/>
        <w:rPr>
          <w:sz w:val="22"/>
          <w:szCs w:val="22"/>
        </w:rPr>
      </w:pPr>
      <w:r w:rsidRPr="002432BB">
        <w:rPr>
          <w:sz w:val="22"/>
          <w:szCs w:val="22"/>
        </w:rPr>
        <w:t xml:space="preserve">- развитие сферы социального и культурно-бытового обслуживания, обеспечивающей потребности жителей указанных территорий в соответствующих среде формах; </w:t>
      </w:r>
    </w:p>
    <w:p w:rsidR="00A43C57" w:rsidRPr="002432BB" w:rsidRDefault="00A43C57" w:rsidP="00A43C57">
      <w:pPr>
        <w:pStyle w:val="Default"/>
        <w:rPr>
          <w:sz w:val="22"/>
          <w:szCs w:val="22"/>
        </w:rPr>
      </w:pPr>
      <w:r w:rsidRPr="002432BB">
        <w:rPr>
          <w:sz w:val="22"/>
          <w:szCs w:val="22"/>
        </w:rPr>
        <w:t xml:space="preserve">- размещения необходимых объектов инженерной и транспортной инфраструктур; </w:t>
      </w:r>
    </w:p>
    <w:p w:rsidR="00A43C57" w:rsidRDefault="00A43C57" w:rsidP="00A43C57">
      <w:pPr>
        <w:pStyle w:val="a3"/>
        <w:rPr>
          <w:rFonts w:ascii="Times New Roman" w:hAnsi="Times New Roman" w:cs="Times New Roman"/>
        </w:rPr>
      </w:pPr>
      <w:r w:rsidRPr="002432BB">
        <w:rPr>
          <w:rFonts w:ascii="Times New Roman" w:hAnsi="Times New Roman" w:cs="Times New Roman"/>
        </w:rPr>
        <w:t>- развитие объектов общественно-деловой и промышленной застройки в соответствующих среде, формах и объемах, не оказывающих негативного воздействия на объекты жилой застройки.</w:t>
      </w:r>
    </w:p>
    <w:p w:rsidR="00A43C57" w:rsidRPr="002432BB" w:rsidRDefault="00A43C57" w:rsidP="00A43C57">
      <w:pPr>
        <w:pStyle w:val="a3"/>
        <w:rPr>
          <w:rFonts w:ascii="Times New Roman" w:hAnsi="Times New Roman" w:cs="Times New Roman"/>
        </w:rPr>
      </w:pPr>
      <w:r w:rsidRPr="002432BB">
        <w:rPr>
          <w:rFonts w:ascii="Times New Roman" w:hAnsi="Times New Roman" w:cs="Times New Roman"/>
          <w:b/>
          <w:bCs/>
        </w:rPr>
        <w:t xml:space="preserve">Предельные (минимальные и (или) максимальные) размеры земельных участков и предельные параметры разрешенного строительства, реконструкции объектов капитального строительства </w:t>
      </w:r>
    </w:p>
    <w:tbl>
      <w:tblPr>
        <w:tblW w:w="10632" w:type="dxa"/>
        <w:tblInd w:w="-743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560"/>
        <w:gridCol w:w="1701"/>
        <w:gridCol w:w="1134"/>
        <w:gridCol w:w="851"/>
        <w:gridCol w:w="992"/>
        <w:gridCol w:w="992"/>
        <w:gridCol w:w="851"/>
        <w:gridCol w:w="1022"/>
        <w:gridCol w:w="1529"/>
      </w:tblGrid>
      <w:tr w:rsidR="00A43C57" w:rsidRPr="002432BB" w:rsidTr="009E39E6">
        <w:trPr>
          <w:trHeight w:val="956"/>
        </w:trPr>
        <w:tc>
          <w:tcPr>
            <w:tcW w:w="1560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Таблица 3 </w:t>
            </w:r>
            <w:r w:rsidRPr="002432BB">
              <w:rPr>
                <w:rFonts w:ascii="Times New Roman" w:hAnsi="Times New Roman" w:cs="Times New Roman"/>
                <w:b/>
                <w:bCs/>
              </w:rPr>
              <w:t xml:space="preserve">Кодовое обозначение </w:t>
            </w:r>
          </w:p>
        </w:tc>
        <w:tc>
          <w:tcPr>
            <w:tcW w:w="170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Наименование зоны </w:t>
            </w:r>
          </w:p>
        </w:tc>
        <w:tc>
          <w:tcPr>
            <w:tcW w:w="1134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Предельный класс </w:t>
            </w:r>
          </w:p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опасности </w:t>
            </w:r>
          </w:p>
        </w:tc>
        <w:tc>
          <w:tcPr>
            <w:tcW w:w="85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S </w:t>
            </w:r>
            <w:proofErr w:type="spellStart"/>
            <w:r w:rsidRPr="002432BB">
              <w:rPr>
                <w:rFonts w:ascii="Times New Roman" w:hAnsi="Times New Roman" w:cs="Times New Roman"/>
                <w:b/>
                <w:bCs/>
              </w:rPr>
              <w:t>min</w:t>
            </w:r>
            <w:proofErr w:type="spell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, </w:t>
            </w:r>
          </w:p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2432BB">
              <w:rPr>
                <w:rFonts w:ascii="Times New Roman" w:hAnsi="Times New Roman" w:cs="Times New Roman"/>
                <w:b/>
                <w:bCs/>
              </w:rPr>
              <w:t>га</w:t>
            </w:r>
            <w:proofErr w:type="gram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99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S </w:t>
            </w:r>
            <w:proofErr w:type="spellStart"/>
            <w:r w:rsidRPr="002432BB">
              <w:rPr>
                <w:rFonts w:ascii="Times New Roman" w:hAnsi="Times New Roman" w:cs="Times New Roman"/>
                <w:b/>
                <w:bCs/>
              </w:rPr>
              <w:t>max</w:t>
            </w:r>
            <w:proofErr w:type="spell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, га </w:t>
            </w:r>
          </w:p>
        </w:tc>
        <w:tc>
          <w:tcPr>
            <w:tcW w:w="99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proofErr w:type="spellStart"/>
            <w:r w:rsidRPr="002432BB">
              <w:rPr>
                <w:rFonts w:ascii="Times New Roman" w:hAnsi="Times New Roman" w:cs="Times New Roman"/>
                <w:b/>
                <w:bCs/>
              </w:rPr>
              <w:t>min</w:t>
            </w:r>
            <w:proofErr w:type="spell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, </w:t>
            </w:r>
          </w:p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2432BB">
              <w:rPr>
                <w:rFonts w:ascii="Times New Roman" w:hAnsi="Times New Roman" w:cs="Times New Roman"/>
                <w:b/>
                <w:bCs/>
              </w:rPr>
              <w:t>м</w:t>
            </w:r>
            <w:proofErr w:type="gram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85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В </w:t>
            </w:r>
            <w:proofErr w:type="spellStart"/>
            <w:r w:rsidRPr="002432BB">
              <w:rPr>
                <w:rFonts w:ascii="Times New Roman" w:hAnsi="Times New Roman" w:cs="Times New Roman"/>
                <w:b/>
                <w:bCs/>
              </w:rPr>
              <w:t>min</w:t>
            </w:r>
            <w:proofErr w:type="spell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, м** </w:t>
            </w:r>
          </w:p>
        </w:tc>
        <w:tc>
          <w:tcPr>
            <w:tcW w:w="102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К </w:t>
            </w:r>
            <w:proofErr w:type="spellStart"/>
            <w:r w:rsidRPr="002432BB">
              <w:rPr>
                <w:rFonts w:ascii="Times New Roman" w:hAnsi="Times New Roman" w:cs="Times New Roman"/>
                <w:b/>
                <w:bCs/>
              </w:rPr>
              <w:t>max</w:t>
            </w:r>
            <w:proofErr w:type="spellEnd"/>
            <w:r w:rsidRPr="002432BB">
              <w:rPr>
                <w:rFonts w:ascii="Times New Roman" w:hAnsi="Times New Roman" w:cs="Times New Roman"/>
                <w:b/>
                <w:bCs/>
              </w:rPr>
              <w:t xml:space="preserve">, % *** </w:t>
            </w:r>
          </w:p>
        </w:tc>
        <w:tc>
          <w:tcPr>
            <w:tcW w:w="1529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Предельное кол-во </w:t>
            </w:r>
          </w:p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этажей </w:t>
            </w:r>
          </w:p>
        </w:tc>
      </w:tr>
      <w:tr w:rsidR="00A43C57" w:rsidRPr="002432BB" w:rsidTr="009E39E6">
        <w:trPr>
          <w:trHeight w:val="107"/>
        </w:trPr>
        <w:tc>
          <w:tcPr>
            <w:tcW w:w="1560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1 </w:t>
            </w:r>
          </w:p>
        </w:tc>
        <w:tc>
          <w:tcPr>
            <w:tcW w:w="170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2 </w:t>
            </w:r>
          </w:p>
        </w:tc>
        <w:tc>
          <w:tcPr>
            <w:tcW w:w="1134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3 </w:t>
            </w:r>
          </w:p>
        </w:tc>
        <w:tc>
          <w:tcPr>
            <w:tcW w:w="85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4 </w:t>
            </w:r>
          </w:p>
        </w:tc>
        <w:tc>
          <w:tcPr>
            <w:tcW w:w="99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5 </w:t>
            </w:r>
          </w:p>
        </w:tc>
        <w:tc>
          <w:tcPr>
            <w:tcW w:w="99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6 </w:t>
            </w:r>
          </w:p>
        </w:tc>
        <w:tc>
          <w:tcPr>
            <w:tcW w:w="85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7 </w:t>
            </w:r>
          </w:p>
        </w:tc>
        <w:tc>
          <w:tcPr>
            <w:tcW w:w="102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8 </w:t>
            </w:r>
          </w:p>
        </w:tc>
        <w:tc>
          <w:tcPr>
            <w:tcW w:w="1529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  <w:b/>
                <w:bCs/>
              </w:rPr>
              <w:t xml:space="preserve">9 </w:t>
            </w:r>
          </w:p>
        </w:tc>
      </w:tr>
      <w:tr w:rsidR="00A43C57" w:rsidRPr="002432BB" w:rsidTr="009E39E6">
        <w:trPr>
          <w:trHeight w:val="952"/>
        </w:trPr>
        <w:tc>
          <w:tcPr>
            <w:tcW w:w="1560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ЖТ-1.2 </w:t>
            </w:r>
          </w:p>
        </w:tc>
        <w:tc>
          <w:tcPr>
            <w:tcW w:w="170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Зона индивидуальных жилых домов </w:t>
            </w:r>
            <w:proofErr w:type="gramStart"/>
            <w:r w:rsidRPr="002432BB">
              <w:rPr>
                <w:rFonts w:ascii="Times New Roman" w:hAnsi="Times New Roman" w:cs="Times New Roman"/>
              </w:rPr>
              <w:t>в</w:t>
            </w:r>
            <w:proofErr w:type="gramEnd"/>
            <w:r w:rsidRPr="002432BB">
              <w:rPr>
                <w:rFonts w:ascii="Times New Roman" w:hAnsi="Times New Roman" w:cs="Times New Roman"/>
              </w:rPr>
              <w:t xml:space="preserve"> сельских населенных </w:t>
            </w:r>
          </w:p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2432BB">
              <w:rPr>
                <w:rFonts w:ascii="Times New Roman" w:hAnsi="Times New Roman" w:cs="Times New Roman"/>
              </w:rPr>
              <w:t>пунктах</w:t>
            </w:r>
            <w:proofErr w:type="gramEnd"/>
            <w:r w:rsidRPr="002432B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V </w:t>
            </w:r>
          </w:p>
        </w:tc>
        <w:tc>
          <w:tcPr>
            <w:tcW w:w="85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0,06 </w:t>
            </w:r>
          </w:p>
        </w:tc>
        <w:tc>
          <w:tcPr>
            <w:tcW w:w="99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0,35 </w:t>
            </w:r>
          </w:p>
        </w:tc>
        <w:tc>
          <w:tcPr>
            <w:tcW w:w="99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15 </w:t>
            </w:r>
          </w:p>
        </w:tc>
        <w:tc>
          <w:tcPr>
            <w:tcW w:w="851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1022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30 </w:t>
            </w:r>
          </w:p>
        </w:tc>
        <w:tc>
          <w:tcPr>
            <w:tcW w:w="1529" w:type="dxa"/>
          </w:tcPr>
          <w:p w:rsidR="00A43C57" w:rsidRPr="002432BB" w:rsidRDefault="00A43C57" w:rsidP="009E39E6">
            <w:pPr>
              <w:pStyle w:val="a3"/>
              <w:rPr>
                <w:rFonts w:ascii="Times New Roman" w:hAnsi="Times New Roman" w:cs="Times New Roman"/>
              </w:rPr>
            </w:pPr>
            <w:r w:rsidRPr="002432BB">
              <w:rPr>
                <w:rFonts w:ascii="Times New Roman" w:hAnsi="Times New Roman" w:cs="Times New Roman"/>
              </w:rPr>
              <w:t xml:space="preserve">3 </w:t>
            </w:r>
          </w:p>
        </w:tc>
      </w:tr>
    </w:tbl>
    <w:p w:rsidR="00A43C57" w:rsidRDefault="00A43C57" w:rsidP="00A43C57">
      <w:pPr>
        <w:pStyle w:val="a3"/>
        <w:rPr>
          <w:rFonts w:ascii="Times New Roman" w:hAnsi="Times New Roman" w:cs="Times New Roman"/>
        </w:rPr>
      </w:pPr>
    </w:p>
    <w:p w:rsidR="00A43C57" w:rsidRDefault="00A43C57" w:rsidP="00A43C57">
      <w:pPr>
        <w:pStyle w:val="a3"/>
        <w:rPr>
          <w:rFonts w:ascii="Times New Roman" w:hAnsi="Times New Roman" w:cs="Times New Roman"/>
          <w:b/>
          <w:bCs/>
        </w:rPr>
      </w:pPr>
      <w:r w:rsidRPr="001477A2">
        <w:rPr>
          <w:rFonts w:ascii="Times New Roman" w:hAnsi="Times New Roman" w:cs="Times New Roman"/>
          <w:bCs/>
        </w:rPr>
        <w:t>Минимальная площадь земельного участка</w:t>
      </w:r>
      <w:r w:rsidRPr="001477A2">
        <w:rPr>
          <w:rFonts w:ascii="Times New Roman" w:hAnsi="Times New Roman" w:cs="Times New Roman"/>
          <w:b/>
          <w:bCs/>
        </w:rPr>
        <w:t xml:space="preserve"> (S </w:t>
      </w:r>
      <w:proofErr w:type="spellStart"/>
      <w:r w:rsidRPr="001477A2">
        <w:rPr>
          <w:rFonts w:ascii="Times New Roman" w:hAnsi="Times New Roman" w:cs="Times New Roman"/>
          <w:b/>
          <w:bCs/>
        </w:rPr>
        <w:t>min</w:t>
      </w:r>
      <w:proofErr w:type="spellEnd"/>
      <w:r w:rsidRPr="001477A2">
        <w:rPr>
          <w:rFonts w:ascii="Times New Roman" w:hAnsi="Times New Roman" w:cs="Times New Roman"/>
          <w:b/>
          <w:bCs/>
        </w:rPr>
        <w:t>)</w:t>
      </w:r>
      <w:r w:rsidRPr="001477A2">
        <w:rPr>
          <w:rFonts w:ascii="Times New Roman" w:hAnsi="Times New Roman" w:cs="Times New Roman"/>
          <w:bCs/>
        </w:rPr>
        <w:t>,</w:t>
      </w:r>
      <w:r w:rsidRPr="001477A2">
        <w:rPr>
          <w:rFonts w:ascii="Times New Roman" w:hAnsi="Times New Roman" w:cs="Times New Roman"/>
          <w:b/>
          <w:bCs/>
        </w:rPr>
        <w:t xml:space="preserve"> </w:t>
      </w:r>
      <w:r w:rsidRPr="001477A2">
        <w:rPr>
          <w:rFonts w:ascii="Times New Roman" w:hAnsi="Times New Roman" w:cs="Times New Roman"/>
          <w:bCs/>
        </w:rPr>
        <w:t>максимальная площадь земельного участка</w:t>
      </w:r>
      <w:r w:rsidRPr="001477A2">
        <w:rPr>
          <w:rFonts w:ascii="Times New Roman" w:hAnsi="Times New Roman" w:cs="Times New Roman"/>
          <w:b/>
          <w:bCs/>
        </w:rPr>
        <w:t xml:space="preserve"> (S </w:t>
      </w:r>
      <w:proofErr w:type="spellStart"/>
      <w:proofErr w:type="gramStart"/>
      <w:r w:rsidRPr="001477A2">
        <w:rPr>
          <w:rFonts w:ascii="Times New Roman" w:hAnsi="Times New Roman" w:cs="Times New Roman"/>
          <w:b/>
          <w:bCs/>
        </w:rPr>
        <w:t>m</w:t>
      </w:r>
      <w:proofErr w:type="gramEnd"/>
      <w:r w:rsidRPr="001477A2">
        <w:rPr>
          <w:rFonts w:ascii="Times New Roman" w:hAnsi="Times New Roman" w:cs="Times New Roman"/>
          <w:b/>
          <w:bCs/>
        </w:rPr>
        <w:t>ах</w:t>
      </w:r>
      <w:proofErr w:type="spellEnd"/>
      <w:r w:rsidRPr="001477A2">
        <w:rPr>
          <w:rFonts w:ascii="Times New Roman" w:hAnsi="Times New Roman" w:cs="Times New Roman"/>
          <w:b/>
          <w:bCs/>
        </w:rPr>
        <w:t>)</w:t>
      </w:r>
    </w:p>
    <w:p w:rsidR="00A43C57" w:rsidRPr="00471E0A" w:rsidRDefault="00A43C57" w:rsidP="00A43C57">
      <w:pPr>
        <w:pStyle w:val="a3"/>
        <w:rPr>
          <w:rFonts w:ascii="Times New Roman" w:hAnsi="Times New Roman" w:cs="Times New Roman"/>
        </w:rPr>
      </w:pPr>
      <w:r w:rsidRPr="00471E0A">
        <w:rPr>
          <w:rFonts w:ascii="Times New Roman" w:hAnsi="Times New Roman" w:cs="Times New Roman"/>
          <w:b/>
          <w:bCs/>
        </w:rPr>
        <w:t xml:space="preserve">А </w:t>
      </w:r>
      <w:proofErr w:type="spellStart"/>
      <w:r w:rsidRPr="00471E0A">
        <w:rPr>
          <w:rFonts w:ascii="Times New Roman" w:hAnsi="Times New Roman" w:cs="Times New Roman"/>
          <w:b/>
          <w:bCs/>
        </w:rPr>
        <w:t>min</w:t>
      </w:r>
      <w:proofErr w:type="spellEnd"/>
      <w:r w:rsidRPr="00471E0A">
        <w:rPr>
          <w:rFonts w:ascii="Times New Roman" w:hAnsi="Times New Roman" w:cs="Times New Roman"/>
          <w:b/>
          <w:bCs/>
        </w:rPr>
        <w:t xml:space="preserve"> </w:t>
      </w:r>
      <w:r w:rsidRPr="00471E0A">
        <w:rPr>
          <w:rFonts w:ascii="Times New Roman" w:hAnsi="Times New Roman" w:cs="Times New Roman"/>
        </w:rPr>
        <w:t xml:space="preserve">– минимальный размер стороны земельного участка по уличному фронту. </w:t>
      </w:r>
    </w:p>
    <w:p w:rsidR="00A43C57" w:rsidRDefault="00A43C57" w:rsidP="00A43C57">
      <w:pPr>
        <w:pStyle w:val="a3"/>
        <w:rPr>
          <w:rFonts w:ascii="Times New Roman" w:hAnsi="Times New Roman" w:cs="Times New Roman"/>
        </w:rPr>
      </w:pPr>
      <w:r w:rsidRPr="00471E0A">
        <w:rPr>
          <w:rFonts w:ascii="Times New Roman" w:hAnsi="Times New Roman" w:cs="Times New Roman"/>
          <w:b/>
          <w:bCs/>
        </w:rPr>
        <w:t xml:space="preserve">B </w:t>
      </w:r>
      <w:proofErr w:type="spellStart"/>
      <w:r w:rsidRPr="00471E0A">
        <w:rPr>
          <w:rFonts w:ascii="Times New Roman" w:hAnsi="Times New Roman" w:cs="Times New Roman"/>
          <w:b/>
          <w:bCs/>
        </w:rPr>
        <w:t>min</w:t>
      </w:r>
      <w:proofErr w:type="spellEnd"/>
      <w:r w:rsidRPr="00471E0A">
        <w:rPr>
          <w:rFonts w:ascii="Times New Roman" w:hAnsi="Times New Roman" w:cs="Times New Roman"/>
          <w:b/>
          <w:bCs/>
        </w:rPr>
        <w:t xml:space="preserve"> </w:t>
      </w:r>
      <w:r w:rsidRPr="00471E0A">
        <w:rPr>
          <w:rFonts w:ascii="Times New Roman" w:hAnsi="Times New Roman" w:cs="Times New Roman"/>
        </w:rPr>
        <w:t>– минимальный отступ строящихся объектов капитального строительства от границ соседних участков. В случае примыкания к соседнему зданию (при обязательном наличии брандмауэрных стен) - 0 м, в иных случаях – 3 м. Расстояние до границы соседнего земельного участка от вспомогательных объектов: хозяйственных построек, бани, гаража должно быть не менее 1 м.</w:t>
      </w:r>
    </w:p>
    <w:p w:rsidR="00C92B7E" w:rsidRDefault="00A43C57" w:rsidP="00A43C57">
      <w:r w:rsidRPr="00471E0A">
        <w:rPr>
          <w:rFonts w:ascii="Times New Roman" w:hAnsi="Times New Roman" w:cs="Times New Roman"/>
          <w:b/>
          <w:bCs/>
        </w:rPr>
        <w:t xml:space="preserve">К </w:t>
      </w:r>
      <w:proofErr w:type="spellStart"/>
      <w:r w:rsidRPr="00471E0A">
        <w:rPr>
          <w:rFonts w:ascii="Times New Roman" w:hAnsi="Times New Roman" w:cs="Times New Roman"/>
          <w:b/>
          <w:bCs/>
        </w:rPr>
        <w:t>max</w:t>
      </w:r>
      <w:proofErr w:type="spellEnd"/>
      <w:r w:rsidRPr="00471E0A">
        <w:rPr>
          <w:rFonts w:ascii="Times New Roman" w:hAnsi="Times New Roman" w:cs="Times New Roman"/>
          <w:b/>
          <w:bCs/>
        </w:rPr>
        <w:t xml:space="preserve"> </w:t>
      </w:r>
      <w:r w:rsidRPr="00471E0A">
        <w:rPr>
          <w:rFonts w:ascii="Times New Roman" w:hAnsi="Times New Roman" w:cs="Times New Roman"/>
        </w:rPr>
        <w:t>– максимальный коэффициент застройки земельного участка – выраженный в процентах показатель элемента градостроительного регламента, определяемый в границах земельного участка как соотношение суммарной площади земельного участка, которая может быть застроена, ко всей площади земельного участка. Значение максимального процента застройки используется только при соблюдении отступов от красных линий и границ земельного участка</w:t>
      </w:r>
    </w:p>
    <w:sectPr w:rsidR="00C92B7E" w:rsidSect="00C92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A43C57"/>
    <w:rsid w:val="00A43C57"/>
    <w:rsid w:val="00C92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3C57"/>
    <w:pPr>
      <w:spacing w:after="0" w:line="240" w:lineRule="auto"/>
    </w:pPr>
  </w:style>
  <w:style w:type="paragraph" w:customStyle="1" w:styleId="Default">
    <w:name w:val="Default"/>
    <w:rsid w:val="00A43C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2340</Characters>
  <Application>Microsoft Office Word</Application>
  <DocSecurity>0</DocSecurity>
  <Lines>19</Lines>
  <Paragraphs>5</Paragraphs>
  <ScaleCrop>false</ScaleCrop>
  <Company>Microsoft</Company>
  <LinksUpToDate>false</LinksUpToDate>
  <CharactersWithSpaces>2745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Игорь</cp:lastModifiedBy>
  <cp:revision>2</cp:revision>
  <dcterms:created xsi:type="dcterms:W3CDTF">2023-10-27T08:40:00Z</dcterms:created>
  <dcterms:modified xsi:type="dcterms:W3CDTF">2023-10-27T08:40:00Z</dcterms:modified>
</cp:coreProperties>
</file>